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BB5" w:rsidRPr="00AD3944" w:rsidRDefault="00231BB5" w:rsidP="00231BB5">
      <w:pPr>
        <w:pStyle w:val="a3"/>
        <w:spacing w:before="32"/>
        <w:ind w:left="0" w:right="216"/>
        <w:jc w:val="right"/>
        <w:rPr>
          <w:rFonts w:ascii="Arial" w:eastAsia="Arial" w:hAnsi="Arial" w:cs="Arial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AF-SS-0</w:t>
      </w:r>
      <w:r w:rsidRPr="00AD3944">
        <w:rPr>
          <w:rFonts w:ascii="Arial" w:eastAsiaTheme="minorEastAsia" w:hAnsi="Arial" w:cs="Arial"/>
          <w:lang w:eastAsia="zh-CN"/>
        </w:rPr>
        <w:t>6</w:t>
      </w:r>
      <w:r w:rsidRPr="00AD3944">
        <w:rPr>
          <w:rFonts w:ascii="Arial" w:eastAsia="Arial" w:hAnsi="Arial" w:cs="Arial"/>
          <w:lang w:eastAsia="zh-CN"/>
        </w:rPr>
        <w:t>-1.0</w:t>
      </w:r>
    </w:p>
    <w:p w:rsidR="00231BB5" w:rsidRPr="00AD3944" w:rsidRDefault="00231BB5" w:rsidP="00231BB5">
      <w:pPr>
        <w:keepNext/>
        <w:keepLines/>
        <w:spacing w:before="120" w:line="415" w:lineRule="auto"/>
        <w:jc w:val="center"/>
        <w:outlineLvl w:val="1"/>
        <w:rPr>
          <w:rFonts w:ascii="Cambria" w:eastAsia="微软雅黑" w:hAnsi="Cambria" w:cs="Times New Roman"/>
          <w:b/>
          <w:bCs/>
          <w:kern w:val="2"/>
          <w:sz w:val="30"/>
          <w:szCs w:val="30"/>
          <w:lang w:eastAsia="zh-CN"/>
        </w:rPr>
      </w:pPr>
      <w:bookmarkStart w:id="0" w:name="_Toc375937385"/>
      <w:r w:rsidRPr="00AD3944">
        <w:rPr>
          <w:rFonts w:ascii="Cambria" w:eastAsia="微软雅黑" w:hAnsi="Cambria" w:cs="Times New Roman" w:hint="eastAsia"/>
          <w:b/>
          <w:bCs/>
          <w:kern w:val="2"/>
          <w:sz w:val="30"/>
          <w:szCs w:val="30"/>
          <w:lang w:eastAsia="zh-CN"/>
        </w:rPr>
        <w:t>暂停／终止研究报告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231BB5" w:rsidRPr="00AD3944" w:rsidTr="005A7138">
        <w:tc>
          <w:tcPr>
            <w:tcW w:w="2518" w:type="dxa"/>
          </w:tcPr>
          <w:p w:rsidR="00231BB5" w:rsidRPr="00AD3944" w:rsidRDefault="00231BB5" w:rsidP="00231BB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095" w:type="dxa"/>
            <w:gridSpan w:val="3"/>
          </w:tcPr>
          <w:p w:rsidR="00231BB5" w:rsidRPr="00AD3944" w:rsidRDefault="00231BB5" w:rsidP="00231BB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231BB5" w:rsidRPr="00AD3944" w:rsidTr="005A7138">
        <w:tc>
          <w:tcPr>
            <w:tcW w:w="2518" w:type="dxa"/>
          </w:tcPr>
          <w:p w:rsidR="00231BB5" w:rsidRPr="00AD3944" w:rsidRDefault="00231BB5" w:rsidP="00231BB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申办方</w:t>
            </w:r>
          </w:p>
        </w:tc>
        <w:tc>
          <w:tcPr>
            <w:tcW w:w="6095" w:type="dxa"/>
            <w:gridSpan w:val="3"/>
          </w:tcPr>
          <w:p w:rsidR="00231BB5" w:rsidRPr="00AD3944" w:rsidRDefault="00231BB5" w:rsidP="00231BB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231BB5" w:rsidRPr="00AD3944" w:rsidTr="005A7138">
        <w:tc>
          <w:tcPr>
            <w:tcW w:w="2518" w:type="dxa"/>
            <w:vAlign w:val="center"/>
          </w:tcPr>
          <w:p w:rsidR="00231BB5" w:rsidRPr="00AD3944" w:rsidRDefault="00231BB5" w:rsidP="00231BB5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方案版本号/日期</w:t>
            </w:r>
          </w:p>
        </w:tc>
        <w:tc>
          <w:tcPr>
            <w:tcW w:w="6095" w:type="dxa"/>
            <w:gridSpan w:val="3"/>
          </w:tcPr>
          <w:p w:rsidR="00231BB5" w:rsidRPr="00AD3944" w:rsidRDefault="00231BB5" w:rsidP="00231BB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231BB5" w:rsidRPr="00AD3944" w:rsidTr="005A7138">
        <w:tc>
          <w:tcPr>
            <w:tcW w:w="2518" w:type="dxa"/>
            <w:vAlign w:val="center"/>
          </w:tcPr>
          <w:p w:rsidR="00231BB5" w:rsidRPr="00AD3944" w:rsidRDefault="00231BB5" w:rsidP="00231BB5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知情同意书版本号/日期</w:t>
            </w:r>
          </w:p>
        </w:tc>
        <w:tc>
          <w:tcPr>
            <w:tcW w:w="6095" w:type="dxa"/>
            <w:gridSpan w:val="3"/>
          </w:tcPr>
          <w:p w:rsidR="00231BB5" w:rsidRPr="00AD3944" w:rsidRDefault="00231BB5" w:rsidP="00231BB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231BB5" w:rsidRPr="00AD3944" w:rsidTr="005A7138">
        <w:tc>
          <w:tcPr>
            <w:tcW w:w="2518" w:type="dxa"/>
          </w:tcPr>
          <w:p w:rsidR="00231BB5" w:rsidRPr="00AD3944" w:rsidRDefault="00231BB5" w:rsidP="00231BB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伦理审查批件号</w:t>
            </w:r>
          </w:p>
        </w:tc>
        <w:tc>
          <w:tcPr>
            <w:tcW w:w="2268" w:type="dxa"/>
          </w:tcPr>
          <w:p w:rsidR="00231BB5" w:rsidRPr="00AD3944" w:rsidRDefault="00231BB5" w:rsidP="00231BB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132" w:type="dxa"/>
          </w:tcPr>
          <w:p w:rsidR="00231BB5" w:rsidRPr="00AD3944" w:rsidRDefault="00231BB5" w:rsidP="00231BB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主要研究者</w:t>
            </w:r>
          </w:p>
        </w:tc>
        <w:tc>
          <w:tcPr>
            <w:tcW w:w="1695" w:type="dxa"/>
          </w:tcPr>
          <w:p w:rsidR="00231BB5" w:rsidRPr="00AD3944" w:rsidRDefault="00231BB5" w:rsidP="00231BB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一、一般信息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申办者提出：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1141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ab/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暂停研究，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-946235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ab/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终止研究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研究者提出：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152282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ab/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暂停研究，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-212768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ab/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终止研究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tbl>
      <w:tblPr>
        <w:tblStyle w:val="a6"/>
        <w:tblW w:w="8500" w:type="dxa"/>
        <w:tblLook w:val="04A0" w:firstRow="1" w:lastRow="0" w:firstColumn="1" w:lastColumn="0" w:noHBand="0" w:noVBand="1"/>
      </w:tblPr>
      <w:tblGrid>
        <w:gridCol w:w="988"/>
        <w:gridCol w:w="7512"/>
      </w:tblGrid>
      <w:tr w:rsidR="00107EEF" w:rsidRPr="00AD3944" w:rsidTr="00107EEF">
        <w:tc>
          <w:tcPr>
            <w:tcW w:w="988" w:type="dxa"/>
          </w:tcPr>
          <w:sdt>
            <w:sdtPr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id w:val="757874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7EEF" w:rsidRPr="00AD3944" w:rsidRDefault="00107EEF" w:rsidP="00107EEF">
                <w:pPr>
                  <w:spacing w:line="400" w:lineRule="exact"/>
                  <w:jc w:val="center"/>
                  <w:rPr>
                    <w:rFonts w:ascii="Times New Roman" w:eastAsia="宋体" w:hAnsi="Times New Roman" w:cs="Times New Roman"/>
                    <w:kern w:val="2"/>
                    <w:sz w:val="21"/>
                    <w:szCs w:val="21"/>
                    <w:lang w:eastAsia="zh-CN"/>
                  </w:rPr>
                </w:pPr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p>
            </w:sdtContent>
          </w:sdt>
        </w:tc>
        <w:tc>
          <w:tcPr>
            <w:tcW w:w="7512" w:type="dxa"/>
          </w:tcPr>
          <w:p w:rsidR="00107EEF" w:rsidRPr="00AD3944" w:rsidRDefault="00107EEF" w:rsidP="00A16DAB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停止纳入新的受试者，在</w:t>
            </w:r>
            <w:proofErr w:type="gramStart"/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研</w:t>
            </w:r>
            <w:proofErr w:type="gramEnd"/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的受试者继续完成研究干预和随访</w:t>
            </w:r>
          </w:p>
        </w:tc>
      </w:tr>
      <w:tr w:rsidR="00107EEF" w:rsidRPr="00AD3944" w:rsidTr="00107EEF">
        <w:tc>
          <w:tcPr>
            <w:tcW w:w="988" w:type="dxa"/>
          </w:tcPr>
          <w:sdt>
            <w:sdtPr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id w:val="351462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7EEF" w:rsidRPr="00AD3944" w:rsidRDefault="00107EEF" w:rsidP="00107EEF">
                <w:pPr>
                  <w:spacing w:line="400" w:lineRule="exact"/>
                  <w:jc w:val="center"/>
                  <w:rPr>
                    <w:rFonts w:ascii="Times New Roman" w:eastAsia="宋体" w:hAnsi="Times New Roman" w:cs="Times New Roman"/>
                    <w:kern w:val="2"/>
                    <w:sz w:val="21"/>
                    <w:szCs w:val="21"/>
                    <w:lang w:eastAsia="zh-CN"/>
                  </w:rPr>
                </w:pPr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p>
            </w:sdtContent>
          </w:sdt>
        </w:tc>
        <w:tc>
          <w:tcPr>
            <w:tcW w:w="7512" w:type="dxa"/>
          </w:tcPr>
          <w:p w:rsidR="00107EEF" w:rsidRPr="00AD3944" w:rsidRDefault="00107EEF" w:rsidP="00A16DAB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停止研究相关的干预，研究仅是对受试者的跟踪随访</w:t>
            </w:r>
          </w:p>
        </w:tc>
      </w:tr>
      <w:tr w:rsidR="00107EEF" w:rsidRPr="00AD3944" w:rsidTr="00107EEF">
        <w:tc>
          <w:tcPr>
            <w:tcW w:w="988" w:type="dxa"/>
          </w:tcPr>
          <w:sdt>
            <w:sdtPr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id w:val="-754285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7EEF" w:rsidRPr="00AD3944" w:rsidRDefault="00107EEF" w:rsidP="00107EEF">
                <w:pPr>
                  <w:spacing w:line="400" w:lineRule="exact"/>
                  <w:jc w:val="center"/>
                  <w:rPr>
                    <w:rFonts w:ascii="Times New Roman" w:eastAsia="宋体" w:hAnsi="Times New Roman" w:cs="Times New Roman"/>
                    <w:kern w:val="2"/>
                    <w:sz w:val="21"/>
                    <w:szCs w:val="21"/>
                    <w:lang w:eastAsia="zh-CN"/>
                  </w:rPr>
                </w:pPr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p>
            </w:sdtContent>
          </w:sdt>
        </w:tc>
        <w:tc>
          <w:tcPr>
            <w:tcW w:w="7512" w:type="dxa"/>
          </w:tcPr>
          <w:p w:rsidR="00107EEF" w:rsidRPr="00AD3944" w:rsidRDefault="00107EEF" w:rsidP="00A16DAB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（本中心）没有受试者入组，且未发现额外风险</w:t>
            </w:r>
          </w:p>
        </w:tc>
      </w:tr>
    </w:tbl>
    <w:p w:rsidR="00107EEF" w:rsidRPr="00AD3944" w:rsidRDefault="00107EEF" w:rsidP="00107EEF">
      <w:pPr>
        <w:spacing w:before="2"/>
        <w:ind w:left="108"/>
        <w:rPr>
          <w:rFonts w:ascii="Wingdings" w:eastAsia="Wingdings" w:hAnsi="Wingdings" w:cs="Wingdings"/>
          <w:sz w:val="21"/>
          <w:szCs w:val="21"/>
          <w:lang w:eastAsia="zh-CN"/>
        </w:rPr>
      </w:pPr>
    </w:p>
    <w:tbl>
      <w:tblPr>
        <w:tblStyle w:val="a6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107EEF" w:rsidRPr="00AD3944" w:rsidTr="00107EEF">
        <w:tc>
          <w:tcPr>
            <w:tcW w:w="8500" w:type="dxa"/>
          </w:tcPr>
          <w:p w:rsidR="00107EEF" w:rsidRPr="00AD3944" w:rsidRDefault="00107EEF" w:rsidP="00107EEF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通知受试者终止或暂停研究的事项</w:t>
            </w: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：</w:t>
            </w:r>
            <w:sdt>
              <w:sdtPr>
                <w:rPr>
                  <w:rFonts w:ascii="Times New Roman" w:eastAsia="宋体" w:hAnsi="Times New Roman" w:cs="Times New Roman" w:hint="eastAsia"/>
                  <w:kern w:val="2"/>
                  <w:sz w:val="21"/>
                  <w:szCs w:val="21"/>
                  <w:lang w:eastAsia="zh-CN"/>
                </w:rPr>
                <w:id w:val="-193930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sdtContent>
            </w:sdt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否，</w:t>
            </w:r>
            <w:sdt>
              <w:sdtPr>
                <w:rPr>
                  <w:rFonts w:ascii="Times New Roman" w:eastAsia="宋体" w:hAnsi="Times New Roman" w:cs="Times New Roman"/>
                  <w:kern w:val="2"/>
                  <w:sz w:val="21"/>
                  <w:szCs w:val="21"/>
                  <w:lang w:eastAsia="zh-CN"/>
                </w:rPr>
                <w:id w:val="16673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sdtContent>
            </w:sdt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是</w:t>
            </w: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→</w:t>
            </w:r>
          </w:p>
        </w:tc>
      </w:tr>
      <w:tr w:rsidR="00107EEF" w:rsidRPr="00AD3944" w:rsidTr="00107EEF">
        <w:tc>
          <w:tcPr>
            <w:tcW w:w="8500" w:type="dxa"/>
          </w:tcPr>
          <w:p w:rsidR="00107EEF" w:rsidRPr="00AD3944" w:rsidRDefault="00107EEF" w:rsidP="00107EEF">
            <w:pPr>
              <w:spacing w:line="400" w:lineRule="exact"/>
              <w:ind w:firstLineChars="300" w:firstLine="63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通知的对象：</w:t>
            </w:r>
            <w:sdt>
              <w:sdtPr>
                <w:rPr>
                  <w:rFonts w:ascii="Times New Roman" w:eastAsia="宋体" w:hAnsi="Times New Roman" w:cs="Times New Roman" w:hint="eastAsia"/>
                  <w:kern w:val="2"/>
                  <w:sz w:val="21"/>
                  <w:szCs w:val="21"/>
                  <w:lang w:eastAsia="zh-CN"/>
                </w:rPr>
                <w:id w:val="143262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sdtContent>
            </w:sdt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已入组的全部受试者，</w:t>
            </w:r>
            <w:sdt>
              <w:sdtPr>
                <w:rPr>
                  <w:rFonts w:ascii="Times New Roman" w:eastAsia="宋体" w:hAnsi="Times New Roman" w:cs="Times New Roman"/>
                  <w:kern w:val="2"/>
                  <w:sz w:val="21"/>
                  <w:szCs w:val="21"/>
                  <w:lang w:eastAsia="zh-CN"/>
                </w:rPr>
                <w:id w:val="93795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3944">
                  <w:rPr>
                    <w:rFonts w:ascii="MS Gothic" w:eastAsia="MS Gothic" w:hAnsi="MS Gothic" w:cs="Times New Roman" w:hint="eastAsia"/>
                    <w:kern w:val="2"/>
                    <w:sz w:val="21"/>
                    <w:szCs w:val="21"/>
                    <w:lang w:eastAsia="zh-CN"/>
                  </w:rPr>
                  <w:t>☐</w:t>
                </w:r>
              </w:sdtContent>
            </w:sdt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仅在</w:t>
            </w:r>
            <w:proofErr w:type="gramStart"/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研</w:t>
            </w:r>
            <w:proofErr w:type="gramEnd"/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的受试者</w:t>
            </w:r>
          </w:p>
        </w:tc>
      </w:tr>
    </w:tbl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二、终止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暂停研究的原因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三、有序终止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暂停研究的程序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1. 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受试者的安全监测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安全监测对象：</w:t>
      </w:r>
      <w:sdt>
        <w:sdtPr>
          <w:rPr>
            <w:rFonts w:ascii="Times New Roman" w:eastAsia="宋体" w:hAnsi="Times New Roman" w:cs="Times New Roman" w:hint="eastAsia"/>
            <w:kern w:val="2"/>
            <w:sz w:val="21"/>
            <w:szCs w:val="21"/>
            <w:lang w:eastAsia="zh-CN"/>
          </w:rPr>
          <w:id w:val="-1548132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ED1"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已入组全部受试者，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-1868134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仅在</w:t>
      </w:r>
      <w:proofErr w:type="gramStart"/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</w:t>
      </w:r>
      <w:proofErr w:type="gramEnd"/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受试者，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70166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无需安排退出程序的安全监测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安全性监测的指标与频率：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2. 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受试者退出研究后的医疗安排</w:t>
      </w: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107EEF" w:rsidRPr="00AD3944" w:rsidRDefault="00107EEF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3. 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继续完成研究干预的受试者，后续的其他安排</w:t>
      </w:r>
    </w:p>
    <w:p w:rsidR="00107EEF" w:rsidRPr="00AD3944" w:rsidRDefault="00423ED1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是否重新获得受试者继续参加研究的知情同意：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113822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是，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-19013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proofErr w:type="gramStart"/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否</w:t>
      </w:r>
      <w:proofErr w:type="gramEnd"/>
    </w:p>
    <w:p w:rsidR="00107EEF" w:rsidRPr="00AD3944" w:rsidRDefault="00423ED1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是否将受试者转给其他研究人员，在独立的监督下继续研究：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-43605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是，</w:t>
      </w:r>
      <w:sdt>
        <w:sdtPr>
          <w:rPr>
            <w:rFonts w:ascii="Times New Roman" w:eastAsia="宋体" w:hAnsi="Times New Roman" w:cs="Times New Roman"/>
            <w:kern w:val="2"/>
            <w:sz w:val="21"/>
            <w:szCs w:val="21"/>
            <w:lang w:eastAsia="zh-CN"/>
          </w:rPr>
          <w:id w:val="-386955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3944">
            <w:rPr>
              <w:rFonts w:ascii="MS Gothic" w:eastAsia="MS Gothic" w:hAnsi="MS Gothic" w:cs="Times New Roman" w:hint="eastAsia"/>
              <w:kern w:val="2"/>
              <w:sz w:val="21"/>
              <w:szCs w:val="21"/>
              <w:lang w:eastAsia="zh-CN"/>
            </w:rPr>
            <w:t>☐</w:t>
          </w:r>
        </w:sdtContent>
      </w:sdt>
      <w:proofErr w:type="gramStart"/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否</w:t>
      </w:r>
      <w:proofErr w:type="gramEnd"/>
    </w:p>
    <w:p w:rsidR="00423ED1" w:rsidRPr="00AD3944" w:rsidRDefault="00423ED1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其他后续安排：</w:t>
      </w:r>
    </w:p>
    <w:p w:rsidR="00423ED1" w:rsidRPr="00AD3944" w:rsidRDefault="00423ED1" w:rsidP="00107EEF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423ED1" w:rsidRPr="00AD3944" w:rsidRDefault="00423ED1" w:rsidP="00423ED1">
      <w:pPr>
        <w:spacing w:line="400" w:lineRule="atLeast"/>
        <w:ind w:left="426" w:firstLineChars="1890" w:firstLine="453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>主要研究者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签字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</w:t>
      </w:r>
    </w:p>
    <w:p w:rsidR="003E305C" w:rsidRDefault="00423ED1" w:rsidP="00775A16">
      <w:pPr>
        <w:spacing w:line="400" w:lineRule="atLeast"/>
        <w:ind w:left="426" w:firstLineChars="2340" w:firstLine="561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日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 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期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 </w:t>
      </w:r>
      <w:bookmarkStart w:id="1" w:name="_GoBack"/>
      <w:bookmarkEnd w:id="1"/>
    </w:p>
    <w:sectPr w:rsidR="003E3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B5CC7"/>
    <w:rsid w:val="001D2F8B"/>
    <w:rsid w:val="002120CE"/>
    <w:rsid w:val="00231BB5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72598B"/>
    <w:rsid w:val="00775A16"/>
    <w:rsid w:val="007A44B2"/>
    <w:rsid w:val="007B0C25"/>
    <w:rsid w:val="008004C7"/>
    <w:rsid w:val="00833C65"/>
    <w:rsid w:val="008512AD"/>
    <w:rsid w:val="00894A86"/>
    <w:rsid w:val="008A2FA8"/>
    <w:rsid w:val="008D18D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33</cp:revision>
  <dcterms:created xsi:type="dcterms:W3CDTF">2025-06-17T06:52:00Z</dcterms:created>
  <dcterms:modified xsi:type="dcterms:W3CDTF">2025-11-05T05:05:00Z</dcterms:modified>
</cp:coreProperties>
</file>